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8.</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VSM Measuring Software Introduction-Part 1</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For this video content, please refer to the VSM software operating manual;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Turn on computer and cabinet, then double click icon of “JDAW-2000D” and open VSM Measuring software;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 xml:space="preserve">Oscillat Off / Oscillat On” Item: which directly controls the vibrating head working status of whether is Off or On; (This item is the mode item, which shows the present mode);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1: The vibrating head will be on automatically after the VSM cabinet is turned on, but “Oscillat. Off” is shown on the software, which is different form the actual mode, through Clicking the “Oscillat. Off” item, switch the vibrating mode to be “Oscillat. 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2: It is usually to operate this software under the “Oscillat Off” mode;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Note 3:Only before using “Increase H” item to increase the magnet field, the display mode must be switched to be “Oscillat. On” in the software, and open the vibrating head;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Display Off / Display On” item: is the display switch item of the menu header; When the mode is “Display On”, the item is only used to show the present values,</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including magnetic moment value (m), magnetic field value (H), and temperature value (T),which synchronize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with</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the values shown on the cabinet; (This item is the mode item, which shows the present mode);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All the software operation and measurement must be performed under “Display Off” mode;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Para. Setup” item: which is used for parameter setting, is mainly classified into three categories: “Instrument Status”, “Drawing Mode”, and “Test-Control Parameter”;</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Firstly, the introduction of “Instrument Status”;</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Moment Range” item: which is measuring range of magnetic moment, controls the sensitivity of signal channel of magnetic moment measured by cabinet (i.e.: magnification times);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Users can choose the magnetic moment range from the max300 emu to the mini15 memu;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1: When choosing the measuring range of magnetic moment, pay attention to whether the measurement unit is emu or memu, or, it will influence the measured results;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Note 2: It is usually to choose the total amount of magnetic moment of the measured sample between 1/3 and 2/3 of the magnetic moment range. (The estimated total amount of magnetic moment of the measured sample= Sample Mass X Specific Saturation Magnetization; or = Estimated Saturation Magnetic </w:t>
      </w:r>
      <w:r w:rsidRPr="00410C30">
        <w:rPr>
          <w:rFonts w:asciiTheme="minorHAnsi" w:hAnsiTheme="minorHAnsi" w:cstheme="minorHAnsi"/>
          <w:bCs/>
          <w:sz w:val="24"/>
          <w:szCs w:val="24"/>
        </w:rPr>
        <w:lastRenderedPageBreak/>
        <w:t>Moment);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 xml:space="preserve">H field Range” item: which is measuring range of magnetic field, controls the sensitivity of signal channel of magnetic field measured by cabinet (i.e.: magnification times);It is recommended to choose the max value of 32000 Oe as the measuring range of magnetic field, which can always guarantee to meet the measurement requirements, </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as magnetic field could not reach the value beyond the setting range;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Time Constant” item: which is used to control the filtering time constant of lock-in amplifier in the cabinet;</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which has the direct relation with measuring time;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 smaller the time constant is, the bigger the curve noise will be;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or the bigger the time constant is, the smoother the curve will be, and the longer the measuring time will be;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Time constant has a relation with the acquisition time of each data point,</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the acquisition time is at least ten times longer than the time constant,</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therefore, choose different time constant, which will result in different measuring time;</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If the magnetic moment of the sample can reach more than 50 memu, it is recommended to choose 0.1 S as time constant; which can realize the smooth curve;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or, if the total magnetic moment is less than 50 memu, it is necessary to choose the bigger time constant to realize the smooth curve;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Test Average” item, which is the average of the measurement sum, will be used to the average of the sum of the acquisition orders in the process of measuring sample;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it is recommend to choose “Sum Average of 1 Order” for routine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“Test Average” item has the similar function with “Time Constant” item, which is the hardware calculator,</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but “Test Average” item to realize the smooth curve by means of software calculation, and will also cause the longer measuring time,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therefore, it is recommend to choose “Time Constant” item for routine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Treat Average” item, which is the average of the data processing sum, will be used to the average of the sum of the acquisition orders in the process of measuring sample;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this item is usually applied for smoothing temperature rise curves or MT curves;</w:t>
      </w:r>
      <w:r w:rsidRPr="00410C30">
        <w:rPr>
          <w:rFonts w:asciiTheme="minorHAnsi" w:hAnsiTheme="minorHAnsi" w:cstheme="minorHAnsi"/>
          <w:bCs/>
          <w:sz w:val="24"/>
          <w:szCs w:val="24"/>
        </w:rPr>
        <w:cr/>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“Treat Average” item is irrelevant to the measurement process, and it will only affect the display content;</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It will neither influence the points of the original data, nor the measuring time;</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Exciting Device” item: refers to Energizing Equipment, please choose “Electromagnet” item;</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Step of Ctrl-H” item: which is the step size of magnetic field increase/control, will be used to increase/control the step size of magnetic field by “Manual” mode set in “Mode of Ctrl-H” item;</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lastRenderedPageBreak/>
        <w:t>Note: 1. The bigger the step size of magnetic field control is, the less points the curve will show; The smaller the step size of magnetic field control is, the more points the curve will show, the longer the measuring time will be;</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2. If input “01” in “Step of Ctrl-H” item, there will be about250 points from 0 to the max magnetic field;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If input “10” in “Step of Ctrl-H” item, there will be about25 points from 0 to the max magnetic field; </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3.Users can set the step size value according to the required points;</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4. It is recommended to input “04” in “Step of Ctrl-H” item”;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Mode of Ctrl-H” item, which is control mode of magnetic field, includes automatic mode and manual mode,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when testing magnetic characteristics curves;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1: When choosing “automatic” mode, “Step of Ctrl-H” item will turn into grey color, can not be operated,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as this VSM software will automatically control the step size of magnetic field control according to the present curve tendency.</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The working principle of “automatic” mode is that there will be more points collected near the knee point of the curve,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therefore, make the calculating values of max magnetic energy product more accuracy;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2:Through setting “1” in “Step of Ctrl-H” item, the most data points could be achieved, which has the same function with “automatic” mode under “Mode of Ctrl-H” item;</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but it will take more time to get the data points by “1” setting mode than “automatic</w:t>
      </w: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 xml:space="preserve"> mode.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The advantage of “1” setting mode is that the same measured point of each test will have the same acquisition position,</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however, under “automatic” mode, the same measured point of each test will have the different acquisition position,</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therefore, there will not be the comparability between two curves, which means there will not be the comparability between the data points;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Therefore, it is recommended to choose “Manual” mode under “Mode of Ctrl-H” item;</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Output Polarity” item, which is the polarity of power supply, will be used for control the output polarity of electromagnet’s power supply;</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includes Positive mode and Negative mode;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1: The measurement process will never be affected by the “Output Polarity” item, and will always start from the positive magnetic field.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2: It is only “Increase H” item that will be affected by the “Output Polarity” item. “Increase H” item is used for magnetic field increase.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For example, the nickel sample does not have the magnetic moment without the added magnetic field due to its soft-magnetic characteristic;</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only under adding an extra magnetic field, the nickel sample will have the magnetic moment.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Click “Increase H” item to increase the magnetic field(Before this operation, ensure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“Oscillat. On”</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item is displayed, which means vibrating head is on);then, when the magnet field reaches the preset field value, the “Increase H” item will be changed into “H to Zero”,</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during the process of magnetic field increase, the “Increase H” item will be changed into “Exit Increase H”(Click this item for stopping the present magnetic field increase operation), which means the magnetic field is returned to zero. </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Increase H” item is a function item, which shows the present function;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3: When choosing Negative mode under “Output Polarity” item, click “Increase H” item, H value will be changed into the negative magnetic field;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then, the “Increase H” item will be changed into “Exit Increase H”,</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finally, when the magnet field reaches the preset field value, the “Increase H” item will be changed into “H to Zero” item;</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4: After clicking “Increase H” item, this VSM software will automatically run until the operation is finished, then users can run the next step operation;</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unless clicking the “Exit Increase H” item to stop increasing magnetic field;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5: It is usually to choose Positive mode under “Output Polarity” item for routine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Output Polarity” item will be used for adjusting “Nek Area”;Positive Magnetic Field and Positive Magnetic Moment are convenience for user’s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Testing Mode” item, which is used for setting three temperature modes of measuring magnetic curves,</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includes normal temperature (Normal) mode, low temperature (Low T1) mode, and high temperature (High T) mode; This equipment order is only suitable for</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normal temperature;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When choosing Normal mode, Sample Temperature item will be shown in Gray, and cannot be set;</w:t>
      </w:r>
    </w:p>
    <w:p w:rsidR="00410C30" w:rsidRPr="00410C30" w:rsidRDefault="00410C30" w:rsidP="00410C30">
      <w:pPr>
        <w:rPr>
          <w:rFonts w:asciiTheme="minorHAnsi" w:hAnsiTheme="minorHAnsi" w:cstheme="minorHAnsi" w:hint="eastAsia"/>
          <w:bCs/>
          <w:sz w:val="24"/>
          <w:szCs w:val="24"/>
        </w:rPr>
      </w:pPr>
      <w:r w:rsidRPr="00410C30">
        <w:rPr>
          <w:rFonts w:asciiTheme="minorHAnsi" w:hAnsiTheme="minorHAnsi" w:cstheme="minorHAnsi" w:hint="eastAsia"/>
          <w:bCs/>
          <w:sz w:val="24"/>
          <w:szCs w:val="24"/>
        </w:rPr>
        <w:t>When choosing High T mode, the VSM must is equipped with High-Temperature Accessories, and Sample Temperature item will be shown in the unit of degree Celsius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When choosing Low T1 mode, the VSM must is equipped with Cryogenic Accessories, and Sample Temperature item will be shown in the unit of thermodynamic temperature (K);</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Treating mode” item, which is the mode of data processing,</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includes three modes: Prototype mode, Fit mode and Deduct Background mode;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1. Prototype mode: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 curve will be displayed in its original form;</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for example: the curve, which is measured through “Fast test m (Hext) Loop” mode, is only the half of magnetic hysteresis loop;</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this is similar with the demagnetization curve, of which the first is magnetization, then is the measurement of demagnetization process after magnetization; but the original data are also the half of the hysteresis loop data;</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2. Fit mode: refers to fitting mode; when choosing “Fit” mode, and clicking “Treat Data” item, the new produced curve will be shown in the form of a complete hysteresis loop,</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which is by means of data processing, a center-symmetrical flip is made to the original data, and the other half of the curve is displayed; </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Original data is just the half of the curve, and the other half of the curve is not the real original data, therefore the original data is not revised by this VSM software;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Choose and click Prototype mode again, and then click “Treat Data” item, and the new produced curve is changed back to the previous half curve;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2. Deduct Background mode: refers to background subtraction, in fact, there is the subtraction between the two files.</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For example, add “-bak” to the end of one exist file name, then the file has been changed into a background file(Note: this software automatically defaults the file whose file name end with "-bak", the last four letters, as the background file);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In “Para. Setup” item, there is a frame below the "Background Files" item, where you can find the generated background file name;(Note: All background file names will be displayed in this frame, if there are too many files, scrolling bar will appear for users to select the file;)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Select and click the background file name in the frame, then the background file name will be automatically displayed in the frame on the right of the "Background Files" item; and at this time, click the Deduct Background mode, open the background file again, you will see that the data curve has become “0”, which is equivalent to “self-self=0”.</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1: Under Deduct Background mode, the measurement method of the background file must be exactly the same as the sample;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that is, all the parameter settings of the measured sample must be exactly the same as the measured background;</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And the only difference is that the sample is not placed into the sample holder when the background is measured, and the other wrapping or fixing materials must be placed on the holder;</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then, when the sample data is actually measured, there is only one extra sample, the other materials are the same;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For example: All the materials for fixing and wrapping the sample must be put into the sample holder when the background is measured;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For all the tape materials, which are used for fixing the film sample, need to be placed into the sample holder when the background is measured;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For the materials, which are used for wrapping the powder sample, also need to be put into the sample holder;</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or the wrapping materials, which are very close, similar or the same, need to be placed into the holder, when the background is measured;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For Telfon tape, which is used for wrapping the powder sample, needs to be cut off into the two same length parts,</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one piece is used for background measurement, the other piece is used for wrapping the sample;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2: If the magnetic moment of the sample is large, it is not necessary to measure the background;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Because the background is actually very small, the background of the vibrating rod under room temperature is about 1 to 2 memu, under normal circumstances, there is no need to subtract the background;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only when the magnetic moment of the sample is very small, less than 10 memu or less, it is necessary to conduct the background subtraction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3: It is recommended to select Prototype mode, not to choose Deduct Background mode, for routine operation;</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If there is not any background file in the folder, but under the selected Deduct Background mode operation, when opening any file, this VSM software will crash;</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Secondly, the introduction of “Drawing Mode” in the middle column of “Para Setup” item. “Drawing Mode” column is only used for display,</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and users can choose drawing colors and modes according to their preference.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Drawing Mode” column includes the options as below:</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Data Display”: refers to the display mode of data points, including “Round” mode, “Cross” mode, “Square” mode, and “Rhombus” mode;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 xml:space="preserve">Connect Mode”: refers to the connecting mode between the data points, including “Real” mode (Solid Line), “Alone” mode (Dotted Line); </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Tie Line Width”: refers to the width of the connecting lines between the data points, including “Thin” mode, “Middle” mode, “Thick” mode, and “Broad” mode (Wide);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Nonius Fashion”: refers to the mode of vernier point, including “B-Cross” mode (Big Cross), and “S-Cross” mode (Small Cross);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Under “B-Cross” mode, the big cross can run through the whole computer screen; Users can get the cross vernier by double-clicking the curve screen;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Colour of Point”: refers to the selectable colors of data points;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Colour of Line”: refers to the selectable colors of connecting lines;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Nonius Colour”: refers to the selectable colors of vernier point;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Ground Colour”: refers to the selectable colors of screen background;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Finally, the introduction of “Test-Control Parameter” in the right column of “Para Setup” item.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Test-Control Parameter” column includes the options as below:</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hint="eastAsia"/>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Test Sample Quality</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item: is used to input the mass of the tested sample and the unit is mg</w:t>
      </w:r>
      <w:r w:rsidRPr="00410C30">
        <w:rPr>
          <w:rFonts w:asciiTheme="minorHAnsi" w:hAnsiTheme="minorHAnsi" w:cstheme="minorHAnsi" w:hint="eastAsia"/>
          <w:bCs/>
          <w:sz w:val="24"/>
          <w:szCs w:val="24"/>
        </w:rPr>
        <w: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hint="eastAsia"/>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Test Sample Density</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item: is used to input the density of the tested sample and the unit is g/cm3</w:t>
      </w:r>
      <w:r w:rsidRPr="00410C30">
        <w:rPr>
          <w:rFonts w:asciiTheme="minorHAnsi" w:hAnsiTheme="minorHAnsi" w:cstheme="minorHAnsi" w:hint="eastAsia"/>
          <w:bCs/>
          <w:sz w:val="24"/>
          <w:szCs w:val="24"/>
        </w:rPr>
        <w: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Goal Magnetic Field</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item: is used to input the target magnetic field of the tested sample and the unit is Oe</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Target magnetic field is the measurement end-point of hysteresis loop or magnetization curve;</w:t>
      </w:r>
      <w:r>
        <w:rPr>
          <w:rFonts w:asciiTheme="minorHAnsi" w:hAnsiTheme="minorHAnsi" w:cstheme="minorHAnsi" w:hint="eastAsia"/>
          <w:bCs/>
          <w:sz w:val="24"/>
          <w:szCs w:val="24"/>
        </w:rPr>
        <w:t xml:space="preserve"> </w:t>
      </w:r>
      <w:r w:rsidRPr="00410C30">
        <w:rPr>
          <w:rFonts w:asciiTheme="minorHAnsi" w:hAnsiTheme="minorHAnsi" w:cstheme="minorHAnsi" w:hint="eastAsia"/>
          <w:bCs/>
          <w:sz w:val="24"/>
          <w:szCs w:val="24"/>
        </w:rPr>
        <w:t>and the applied maximum magnetic field for measuring</w:t>
      </w:r>
      <w:r w:rsidRPr="00410C30">
        <w:rPr>
          <w:rFonts w:asciiTheme="minorHAnsi" w:hAnsiTheme="minorHAnsi" w:cstheme="minorHAnsi"/>
          <w:bCs/>
          <w:sz w:val="24"/>
          <w:szCs w:val="24"/>
        </w:rPr>
        <w:t xml:space="preserve"> the sample depends on the target magnetic field;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For example, for nickel ball sample measurement, it is ok that the magnetic field may reach and measure at 5,000 Oe,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but for the other samples measurement, the field may need to reach and measure at 20,000 Oe or above,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therefore, the target magnetic field depends on the specified requirement of the tested sample;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1: For the room temperature VSM equipment, its measurement only involves the above three items (“Test Sample Quality”, “Test Sample Density”, and “Goal Magnetic Field”) in “Test-Control Parameter” column;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Note 2: When the mass and density of the tested sample are “0”, the measured values will be saved and displayed in the form of “emu”;at this time, the software could not do any calculation, as the mass and density of the tested sample are “0”, which is the invalid data;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3: After the mass of the sample is input, open the previous data file again, it will be observed that the vertical axis of the curve has been changed into “emu/g”;In general, it is necessary to input the sample mass for the measurement, then the magnetic moment will be valuable;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Because the more samples are placed in, the greater the magnetic moment will be;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Therefore, the data, which are displayed in the form of "emu/g", are the keypoint that users are concerned about;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4: After the density of the sample is input, the density will also be added into the calculation, and the vertical axis of the curve has been changed into “4πM”, and the unit is “Gs”, and the measuring data information shown on the right column beside the curve will also change,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such as: the original “ms” data (“ms” represents Saturation Magnetic Moment)(without mass and density of the sample), will be changedinto “specific saturation magnetization”(σs), after the mass value is input;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When the values of mass and density are input, “ms” data will be changed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into “4πMs”, and the unit is “Gs”;</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Note 5: After the values of mass and density are input, the previous curve could be drawn into “BH”curve(i.e.: magnetization curve) (by choosing the “Draw B (Heff) Curve” mode in “Display Mode” item beside the “Increase H” item, then click “Treat Data” item);there are only “Hcb” and “Bhm” values are useful for the users in the data information column on the right of the new created “BH”curve, and </w:t>
      </w:r>
      <w:r w:rsidRPr="00410C30">
        <w:rPr>
          <w:rFonts w:asciiTheme="minorHAnsi" w:hAnsiTheme="minorHAnsi" w:cstheme="minorHAnsi"/>
          <w:bCs/>
          <w:sz w:val="24"/>
          <w:szCs w:val="24"/>
        </w:rPr>
        <w:lastRenderedPageBreak/>
        <w:t>“Bs” and “Br” values can be disregarded;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6: When drawing “MH”curve, (by choosing the “Draw m (Hext)/M (Heff)curve” mode in “Display Mode” item beside the “Increase H” item, then click “Treat Data” item);there are the values of “4πMs”, “4πMr”, “jHc (intrinsic coercivity)”,and “Loop Area in the data information column on the right of the new created “MH”curve.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7: The mass and density of the sample will influence the displayed unit of the curve,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when there are not the values of mass and density, there will be the values of “Ms” and “Mr” in the data information column on the right of the curve; when there is only the value of mass, there will be the values of “σs” (specific saturation magnetization) in the data information column;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8: The other items under “Goal Magnetic Field” item in “Test-Control Parameter” column are disregarded by the users of room temperature VSM equipment; After all the required parameters have been set up, click the "Confirm" key and exit the sub-interface of parameter setting; or click the "Cancel" key to cancel all parameter setting and exit the interface;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During this software operation, pay attention that after opening any sub-interface, it is necessary to close the present interface after all the operation is done,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then you can enter into the main interface and move to the next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bCs/>
          <w:sz w:val="24"/>
          <w:szCs w:val="24"/>
        </w:rPr>
        <w:t>Zero Adjust” item: refers to zero adjustment. Click this item on the main interface of VSM software, and enter the sub-interface of “The calibration and zero interface of model JDAW-2000D VSM”;</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The sub-interface of calibration and zero adjustment includes the options as below:</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Manual Calibration of Magnetic Moment</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item</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which is on the top-left part of the sub-interface of calibration and zero adjustment,</w:t>
      </w:r>
      <w:r>
        <w:rPr>
          <w:rFonts w:asciiTheme="minorHAnsi" w:hAnsiTheme="minorHAnsi" w:cstheme="minorHAnsi" w:hint="eastAsia"/>
          <w:bCs/>
          <w:sz w:val="24"/>
          <w:szCs w:val="24"/>
        </w:rPr>
        <w:t xml:space="preserve"> </w:t>
      </w:r>
      <w:r w:rsidRPr="00410C30">
        <w:rPr>
          <w:rFonts w:asciiTheme="minorHAnsi" w:hAnsiTheme="minorHAnsi" w:cstheme="minorHAnsi" w:hint="eastAsia"/>
          <w:bCs/>
          <w:sz w:val="24"/>
          <w:szCs w:val="24"/>
        </w:rPr>
        <w:t xml:space="preserve">includes the two options of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Rough Turning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(refers to coarse adjustment) and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Fine Turning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(refers to fine adjustment). Dur</w:t>
      </w:r>
      <w:r w:rsidRPr="00410C30">
        <w:rPr>
          <w:rFonts w:asciiTheme="minorHAnsi" w:hAnsiTheme="minorHAnsi" w:cstheme="minorHAnsi"/>
          <w:bCs/>
          <w:sz w:val="24"/>
          <w:szCs w:val="24"/>
        </w:rPr>
        <w:t>ing routine operation, the two values of the coarse and fine adjustment do not need to be adjusted;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Manual Zeroing of Magnetic Moment</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item</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which is on the top-left part of the sub-interface of calibration and zero adjustment,</w:t>
      </w:r>
      <w:r>
        <w:rPr>
          <w:rFonts w:asciiTheme="minorHAnsi" w:hAnsiTheme="minorHAnsi" w:cstheme="minorHAnsi" w:hint="eastAsia"/>
          <w:bCs/>
          <w:sz w:val="24"/>
          <w:szCs w:val="24"/>
        </w:rPr>
        <w:t xml:space="preserve"> </w:t>
      </w:r>
      <w:r w:rsidRPr="00410C30">
        <w:rPr>
          <w:rFonts w:asciiTheme="minorHAnsi" w:hAnsiTheme="minorHAnsi" w:cstheme="minorHAnsi" w:hint="eastAsia"/>
          <w:bCs/>
          <w:sz w:val="24"/>
          <w:szCs w:val="24"/>
        </w:rPr>
        <w:t xml:space="preserve">includes the two options of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Rough Turning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(refers to coarse adjustment) and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Fine Turning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(refers to fine adjustment). During </w:t>
      </w:r>
      <w:r w:rsidRPr="00410C30">
        <w:rPr>
          <w:rFonts w:asciiTheme="minorHAnsi" w:hAnsiTheme="minorHAnsi" w:cstheme="minorHAnsi"/>
          <w:bCs/>
          <w:sz w:val="24"/>
          <w:szCs w:val="24"/>
        </w:rPr>
        <w:t>routine operation, the two values of the coarse and fine adjustment also do not need to be adjusted;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The last row of this sub-interface includes the options of</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I Zeroing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Zero Adjustment of Current</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H Zeroing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Zero Adjustment of Magnetic Field</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and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m Zeroing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Zero Adjustment of Magnetic Moment</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;Click the above options, then the automatic zero adjustment</w:t>
      </w:r>
      <w:r w:rsidRPr="00410C30">
        <w:rPr>
          <w:rFonts w:asciiTheme="minorHAnsi" w:hAnsiTheme="minorHAnsi" w:cstheme="minorHAnsi"/>
          <w:bCs/>
          <w:sz w:val="24"/>
          <w:szCs w:val="24"/>
        </w:rPr>
        <w:t xml:space="preserve"> could be operated;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hint="eastAsia"/>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H Zeroing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Zero Adjustment of Magnetic Field</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item: When the Hall probe is taken away from the pole gap of electromagnet, click this option,</w:t>
      </w:r>
      <w:r>
        <w:rPr>
          <w:rFonts w:asciiTheme="minorHAnsi" w:hAnsiTheme="minorHAnsi" w:cstheme="minorHAnsi" w:hint="eastAsia"/>
          <w:bCs/>
          <w:sz w:val="24"/>
          <w:szCs w:val="24"/>
        </w:rPr>
        <w:t xml:space="preserve"> </w:t>
      </w:r>
      <w:r w:rsidRPr="00410C30">
        <w:rPr>
          <w:rFonts w:asciiTheme="minorHAnsi" w:hAnsiTheme="minorHAnsi" w:cstheme="minorHAnsi" w:hint="eastAsia"/>
          <w:bCs/>
          <w:sz w:val="24"/>
          <w:szCs w:val="24"/>
        </w:rPr>
        <w:t xml:space="preserve">then the cabinet will automatically conduct the zero adjustment of </w:t>
      </w:r>
      <w:r w:rsidRPr="00410C30">
        <w:rPr>
          <w:rFonts w:asciiTheme="minorHAnsi" w:hAnsiTheme="minorHAnsi" w:cstheme="minorHAnsi" w:hint="eastAsia"/>
          <w:bCs/>
          <w:sz w:val="24"/>
          <w:szCs w:val="24"/>
        </w:rPr>
        <w:lastRenderedPageBreak/>
        <w:t>the measurement channel of magnetic field;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Note1: Before Zero Adjustment of Magnetic Field, users need to take the Hall Probe out of the electromagnet, because there is the residual magnetism in the electromagnet,</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the remanence of the electromagnet should not be regards as “0”, since the value is more than 100 Oe;</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2: Pay attention the operating procedures as follows: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1) Firstly, take the Hall probe out of the electromagnet, and hold it in one of your hands;</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Because the hall probe is relatively fragile, especially the sensor in the front part of the probe is very soft, if the probe is dropped on the ground, it will be damaged;</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2) Next, click “H Zeroing” option by another hand;</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During the automatic zero adjustment of magnetic field, all the options on the present interface become gray, and after all the options restore to the mode of operation, which means zero adjustment is finished.</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3) Then, put the hall probe back into the electromagnet in the same direction when the probe is taken out;</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Pay attention to do not change the direction of the probe when it will be put back into the electromagnet;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m Zeroing</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Zero Adjustment of Magnetic Moment</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item: After the VSM equipment is switched on each time, for the first time zero adjustment of magnetic moment, pay attention that there is no sample or sample installation;</w:t>
      </w:r>
      <w:r>
        <w:rPr>
          <w:rFonts w:asciiTheme="minorHAnsi" w:hAnsiTheme="minorHAnsi" w:cstheme="minorHAnsi" w:hint="eastAsia"/>
          <w:bCs/>
          <w:sz w:val="24"/>
          <w:szCs w:val="24"/>
        </w:rPr>
        <w:t xml:space="preserve"> </w:t>
      </w:r>
      <w:r w:rsidRPr="00410C30">
        <w:rPr>
          <w:rFonts w:asciiTheme="minorHAnsi" w:hAnsiTheme="minorHAnsi" w:cstheme="minorHAnsi" w:hint="eastAsia"/>
          <w:bCs/>
          <w:sz w:val="24"/>
          <w:szCs w:val="24"/>
        </w:rPr>
        <w:t>After clicking this option, the cabin</w:t>
      </w:r>
      <w:r w:rsidRPr="00410C30">
        <w:rPr>
          <w:rFonts w:asciiTheme="minorHAnsi" w:hAnsiTheme="minorHAnsi" w:cstheme="minorHAnsi"/>
          <w:bCs/>
          <w:sz w:val="24"/>
          <w:szCs w:val="24"/>
        </w:rPr>
        <w:t>et will automatically conduct the zero adjustment of the measurement channel of magnetic moment;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Note 1: Before Zero Adjustment of Magnetic Moment, make sure that there is “Oscillat. Off” shown on the main interface of this software;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2:</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1) And meanwhile, touch the vibrating head with your hand and ensure whether the vibrating head is closed;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2) After starting up the VSM equipment each time, the display mode (“Oscillat. Off”) of the vibrating head in the software is opposite to the actual mode of the head. </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The vibrating head will be automatically turned on with the VSM cabinet after the VSM equipment is powered on, and whereas, there will be “Oscillat. Off” shown on the software; therefore, make sure the display mode and actual mode are both closed before adjusting the zero point of magnetic moment;</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 xml:space="preserve">Then click “m Zeroing” option and wait for the automatic zero adjustment of magnetic moment;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Note 3: Pay attention that it must conduct the zero adjustment of magnetic moment after measuring range of magnetic moment is changed each time;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hint="eastAsia"/>
          <w:bCs/>
          <w:sz w:val="24"/>
          <w:szCs w:val="24"/>
        </w:rPr>
      </w:pPr>
      <w:r w:rsidRPr="00410C30">
        <w:rPr>
          <w:rFonts w:asciiTheme="minorHAnsi" w:hAnsiTheme="minorHAnsi" w:cstheme="minorHAnsi" w:hint="eastAsia"/>
          <w:bCs/>
          <w:sz w:val="24"/>
          <w:szCs w:val="24"/>
        </w:rPr>
        <w:lastRenderedPageBreak/>
        <w:t xml:space="preserve">Note 4: Before measuring the sample each time, make sure whether the zero point of the magnetic moment is in about </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0</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position</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Note 5: The operating procedures are as follows: Before testing the sample, click “Oscillat. On/Off” item and make sure “Oscillat. Off” is shown, and close the vibrating head;</w:t>
      </w: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Next, click “Display On/Off” item and make sure “Display On”is shown, then the column on the right of “Display On” item will show that magnetic moment value is jumping up and down;</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If the value is around “0” point and less than 0.005 emu, it is ok, then click “m Zeroing” option;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hint="eastAsia"/>
          <w:bCs/>
          <w:sz w:val="24"/>
          <w:szCs w:val="24"/>
        </w:rPr>
      </w:pP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Zero Point and Calibration</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 xml:space="preserve"> column</w:t>
      </w:r>
      <w:r w:rsidRPr="00410C30">
        <w:rPr>
          <w:rFonts w:asciiTheme="minorHAnsi" w:hAnsiTheme="minorHAnsi" w:cstheme="minorHAnsi" w:hint="eastAsia"/>
          <w:bCs/>
          <w:sz w:val="24"/>
          <w:szCs w:val="24"/>
        </w:rPr>
        <w:t>：</w:t>
      </w:r>
      <w:r w:rsidRPr="00410C30">
        <w:rPr>
          <w:rFonts w:asciiTheme="minorHAnsi" w:hAnsiTheme="minorHAnsi" w:cstheme="minorHAnsi" w:hint="eastAsia"/>
          <w:bCs/>
          <w:sz w:val="24"/>
          <w:szCs w:val="24"/>
        </w:rPr>
        <w:t>which is</w:t>
      </w:r>
      <w:r>
        <w:rPr>
          <w:rFonts w:asciiTheme="minorHAnsi" w:hAnsiTheme="minorHAnsi" w:cstheme="minorHAnsi" w:hint="eastAsia"/>
          <w:bCs/>
          <w:sz w:val="24"/>
          <w:szCs w:val="24"/>
        </w:rPr>
        <w:t xml:space="preserve"> </w:t>
      </w:r>
      <w:r w:rsidRPr="00410C30">
        <w:rPr>
          <w:rFonts w:asciiTheme="minorHAnsi" w:hAnsiTheme="minorHAnsi" w:cstheme="minorHAnsi" w:hint="eastAsia"/>
          <w:bCs/>
          <w:sz w:val="24"/>
          <w:szCs w:val="24"/>
        </w:rPr>
        <w:t>on the right part of the sub-interface of calibration and zero adjustment, includes the items as follows:</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1.“Calibration of H” item: refers to calibration coefficient of magnetic field;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As this VSM’s magnetic field have been calibrated by nuclear magnetic resonance (NMR),and the coefficient is "1.0000", which is the default calibration coefficient of this VSM software, and it does not need to be modified for routine operation;</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2.“Calibration of m” item: refers to calibration coefficient of magnetic moment, and this coefficient is a number with four digits after the decimal point. Pay attention that each calibration is conducted, the coefficient of this “Calibration of m” item must be adjusted in order to ensure the accuracy of the magnetic moment measurement;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After the VSM equipment is operated for 3 to 4 hours, the magnetic moment needs to be re-calibrated; and it is necessary to monitor the zero points of magnetic moment, which is displayed on this VSM software.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If the displayed value is far from the “0” point, it is requested to re-adjust the zero point of magnetic moment;</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 xml:space="preserve">3. The values of the other items, which are shown in “Zero Point and Calibration” column, are the default coefficients of the VSM software, and do not need to be modified by users; </w:t>
      </w:r>
    </w:p>
    <w:p w:rsidR="00410C30" w:rsidRPr="00410C30" w:rsidRDefault="00410C30" w:rsidP="00410C30">
      <w:pPr>
        <w:rPr>
          <w:rFonts w:asciiTheme="minorHAnsi" w:hAnsiTheme="minorHAnsi" w:cstheme="minorHAnsi"/>
          <w:bCs/>
          <w:sz w:val="24"/>
          <w:szCs w:val="24"/>
        </w:rPr>
      </w:pPr>
    </w:p>
    <w:p w:rsidR="00410C30" w:rsidRPr="00410C30"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4. The values of “Zero point of m”, “Zero point of H”, “Zero point of T”, and “Zero point of I” have all been adjusted by this VSM software,</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and after clicking each item of zero adjustment, the related value of zero point will be automatically changed and shown by this VSM software, therefore, manual adjustment is not required.</w:t>
      </w:r>
      <w:r>
        <w:rPr>
          <w:rFonts w:asciiTheme="minorHAnsi" w:hAnsiTheme="minorHAnsi" w:cstheme="minorHAnsi" w:hint="eastAsia"/>
          <w:bCs/>
          <w:sz w:val="24"/>
          <w:szCs w:val="24"/>
        </w:rPr>
        <w:t xml:space="preserve"> </w:t>
      </w:r>
      <w:r w:rsidRPr="00410C30">
        <w:rPr>
          <w:rFonts w:asciiTheme="minorHAnsi" w:hAnsiTheme="minorHAnsi" w:cstheme="minorHAnsi"/>
          <w:bCs/>
          <w:sz w:val="24"/>
          <w:szCs w:val="24"/>
        </w:rPr>
        <w:t>Only the VSM equipment with the high/low temperature accessories, it is required to manually adjust the zero point of temperature (“Zero point of T”);</w:t>
      </w:r>
    </w:p>
    <w:p w:rsidR="00410C30" w:rsidRPr="00410C30" w:rsidRDefault="00410C30" w:rsidP="00410C30">
      <w:pPr>
        <w:rPr>
          <w:rFonts w:asciiTheme="minorHAnsi" w:hAnsiTheme="minorHAnsi" w:cstheme="minorHAnsi"/>
          <w:bCs/>
          <w:sz w:val="24"/>
          <w:szCs w:val="24"/>
        </w:rPr>
      </w:pPr>
    </w:p>
    <w:p w:rsidR="00953558" w:rsidRPr="00101DF4" w:rsidRDefault="00410C30" w:rsidP="00410C30">
      <w:pPr>
        <w:rPr>
          <w:rFonts w:asciiTheme="minorHAnsi" w:hAnsiTheme="minorHAnsi" w:cstheme="minorHAnsi"/>
          <w:bCs/>
          <w:sz w:val="24"/>
          <w:szCs w:val="24"/>
        </w:rPr>
      </w:pPr>
      <w:r w:rsidRPr="00410C30">
        <w:rPr>
          <w:rFonts w:asciiTheme="minorHAnsi" w:hAnsiTheme="minorHAnsi" w:cstheme="minorHAnsi"/>
          <w:bCs/>
          <w:sz w:val="24"/>
          <w:szCs w:val="24"/>
        </w:rPr>
        <w:t>When the above parameters have been set up, click the "Confirm" option and exit the setting sub-interface of zeroing and calibration;</w:t>
      </w:r>
    </w:p>
    <w:sectPr w:rsidR="00953558" w:rsidRPr="00101DF4" w:rsidSect="00F954F2">
      <w:headerReference w:type="default" r:id="rId9"/>
      <w:footerReference w:type="default" r:id="rId10"/>
      <w:pgSz w:w="11906" w:h="16838"/>
      <w:pgMar w:top="457" w:right="746" w:bottom="1440" w:left="8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ECC" w:rsidRDefault="00E00ECC" w:rsidP="00F954F2">
      <w:r>
        <w:separator/>
      </w:r>
    </w:p>
  </w:endnote>
  <w:endnote w:type="continuationSeparator" w:id="1">
    <w:p w:rsidR="00E00ECC" w:rsidRDefault="00E00ECC" w:rsidP="00F954F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6C3775">
    <w:pPr>
      <w:ind w:firstLineChars="200" w:firstLine="480"/>
      <w:rPr>
        <w:sz w:val="24"/>
      </w:rPr>
    </w:pPr>
    <w:r>
      <w:rPr>
        <w:noProof/>
        <w:sz w:val="24"/>
      </w:rPr>
      <w:pict>
        <v:line id="Line 1" o:spid="_x0000_s4097" style="position:absolute;left:0;text-align:left;z-index:251658240;visibility:visible" from="0,7.15pt" to="41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"/>
      </w:pict>
    </w:r>
    <w:r w:rsidR="001E6DBD">
      <w:rPr>
        <w:rFonts w:hint="eastAsia"/>
        <w:sz w:val="24"/>
      </w:rPr>
      <w:softHyphen/>
    </w:r>
    <w:r w:rsidR="001E6DBD">
      <w:rPr>
        <w:rFonts w:hint="eastAsia"/>
        <w:sz w:val="24"/>
      </w:rPr>
      <w:softHyphen/>
    </w:r>
    <w:r w:rsidR="001E6DBD">
      <w:rPr>
        <w:rFonts w:hint="eastAsia"/>
        <w:sz w:val="24"/>
      </w:rPr>
      <w:softHyphen/>
    </w:r>
  </w:p>
  <w:p w:rsidR="001E6DBD" w:rsidRDefault="001E6DBD">
    <w:r>
      <w:rPr>
        <w:sz w:val="24"/>
      </w:rPr>
      <w:t>Add:</w:t>
    </w:r>
    <w:r>
      <w:rPr>
        <w:rFonts w:hint="eastAsia"/>
        <w:sz w:val="24"/>
      </w:rPr>
      <w:t xml:space="preserve"> Unit 409, No.992, Anling Road, Huli Dist. Xiamen,China.            </w:t>
    </w:r>
    <w:r>
      <w:rPr>
        <w:rFonts w:hint="eastAsia"/>
      </w:rPr>
      <w:t>Zip code: 361012</w:t>
    </w:r>
  </w:p>
  <w:p w:rsidR="001E6DBD" w:rsidRDefault="001E6DBD">
    <w:pPr>
      <w:pStyle w:val="4"/>
      <w:ind w:firstLineChars="0" w:firstLine="0"/>
      <w:rPr>
        <w:b w:val="0"/>
        <w:u w:val="thick"/>
      </w:rPr>
    </w:pPr>
    <w:r>
      <w:rPr>
        <w:rFonts w:hint="eastAsia"/>
        <w:b w:val="0"/>
      </w:rPr>
      <w:t xml:space="preserve">Tel: 86-592-5237772    Fax: 86-592-5237901 </w:t>
    </w:r>
  </w:p>
  <w:p w:rsidR="001E6DBD" w:rsidRDefault="001E6DB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ECC" w:rsidRDefault="00E00ECC" w:rsidP="00F954F2">
      <w:r>
        <w:separator/>
      </w:r>
    </w:p>
  </w:footnote>
  <w:footnote w:type="continuationSeparator" w:id="1">
    <w:p w:rsidR="00E00ECC" w:rsidRDefault="00E00ECC" w:rsidP="00F95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1E6DBD">
    <w:pPr>
      <w:pStyle w:val="a6"/>
      <w:pBdr>
        <w:bottom w:val="single" w:sz="6" w:space="5" w:color="auto"/>
      </w:pBdr>
      <w:ind w:firstLineChars="600" w:firstLine="2650"/>
      <w:jc w:val="both"/>
      <w:rPr>
        <w:rFonts w:ascii="Arial" w:hAnsi="Arial"/>
        <w:b/>
        <w:sz w:val="44"/>
      </w:rPr>
    </w:pPr>
    <w:r>
      <w:rPr>
        <w:rFonts w:ascii="Arial" w:hAnsi="Arial"/>
        <w:b/>
        <w:noProof/>
        <w:sz w:val="44"/>
      </w:rPr>
      <w:drawing>
        <wp:anchor distT="0" distB="0" distL="114300" distR="114300" simplePos="0" relativeHeight="251657216" behindDoc="1" locked="0" layoutInCell="1" allowOverlap="1">
          <wp:simplePos x="0" y="0"/>
          <wp:positionH relativeFrom="margin">
            <wp:align>left</wp:align>
          </wp:positionH>
          <wp:positionV relativeFrom="paragraph">
            <wp:posOffset>-130810</wp:posOffset>
          </wp:positionV>
          <wp:extent cx="1589405" cy="698500"/>
          <wp:effectExtent l="0" t="0" r="0" b="6350"/>
          <wp:wrapNone/>
          <wp:docPr id="3" name="图片 3" descr="C:\Users\Administrator\Desktop\201912241543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20191224154304.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a:xfrm>
                    <a:off x="0" y="0"/>
                    <a:ext cx="1589284" cy="698500"/>
                  </a:xfrm>
                  <a:prstGeom prst="rect">
                    <a:avLst/>
                  </a:prstGeom>
                  <a:noFill/>
                  <a:ln>
                    <a:noFill/>
                  </a:ln>
                </pic:spPr>
              </pic:pic>
            </a:graphicData>
          </a:graphic>
        </wp:anchor>
      </w:drawing>
    </w:r>
  </w:p>
  <w:p w:rsidR="001E6DBD" w:rsidRDefault="001E6DBD">
    <w:pPr>
      <w:pStyle w:val="a6"/>
      <w:pBdr>
        <w:bottom w:val="single" w:sz="6" w:space="5" w:color="auto"/>
      </w:pBdr>
      <w:ind w:firstLineChars="850" w:firstLine="2731"/>
      <w:jc w:val="both"/>
      <w:rPr>
        <w:rFonts w:ascii="Arial" w:hAnsi="Arial"/>
        <w:b/>
        <w:sz w:val="32"/>
        <w:szCs w:val="32"/>
      </w:rPr>
    </w:pPr>
    <w:r>
      <w:rPr>
        <w:rFonts w:ascii="Arial" w:hAnsi="Arial" w:hint="eastAsia"/>
        <w:b/>
        <w:sz w:val="32"/>
        <w:szCs w:val="32"/>
      </w:rPr>
      <w:t>Xiamen Dexing Magnet Tech</w:t>
    </w:r>
    <w:r>
      <w:rPr>
        <w:rFonts w:ascii="Arial" w:hAnsi="Arial"/>
        <w:b/>
        <w:sz w:val="32"/>
        <w:szCs w:val="32"/>
      </w:rPr>
      <w:t xml:space="preserve">. Co., </w:t>
    </w:r>
    <w:r>
      <w:rPr>
        <w:rFonts w:ascii="Arial" w:hAnsi="Arial" w:hint="eastAsia"/>
        <w:b/>
        <w:sz w:val="32"/>
        <w:szCs w:val="32"/>
      </w:rPr>
      <w:t>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268AEE"/>
    <w:multiLevelType w:val="singleLevel"/>
    <w:tmpl w:val="DB268AEE"/>
    <w:lvl w:ilvl="0">
      <w:start w:val="1"/>
      <w:numFmt w:val="decimal"/>
      <w:suff w:val="space"/>
      <w:lvlText w:val="%1."/>
      <w:lvlJc w:val="left"/>
    </w:lvl>
  </w:abstractNum>
  <w:abstractNum w:abstractNumId="1">
    <w:nsid w:val="08E61946"/>
    <w:multiLevelType w:val="hybridMultilevel"/>
    <w:tmpl w:val="E32A7D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38359B"/>
    <w:multiLevelType w:val="hybridMultilevel"/>
    <w:tmpl w:val="484E3A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BE33AB"/>
    <w:multiLevelType w:val="hybridMultilevel"/>
    <w:tmpl w:val="F64426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591034"/>
    <w:multiLevelType w:val="hybridMultilevel"/>
    <w:tmpl w:val="C53042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FC3942"/>
    <w:multiLevelType w:val="hybridMultilevel"/>
    <w:tmpl w:val="F05230E2"/>
    <w:lvl w:ilvl="0" w:tplc="3D86B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B74AEE"/>
    <w:multiLevelType w:val="hybridMultilevel"/>
    <w:tmpl w:val="AA58773C"/>
    <w:lvl w:ilvl="0" w:tplc="A6A20A98">
      <w:start w:val="13"/>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290431C"/>
    <w:multiLevelType w:val="hybridMultilevel"/>
    <w:tmpl w:val="59AC8B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405083"/>
    <w:multiLevelType w:val="multilevel"/>
    <w:tmpl w:val="0A46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2277A8"/>
    <w:multiLevelType w:val="hybridMultilevel"/>
    <w:tmpl w:val="45346C64"/>
    <w:lvl w:ilvl="0" w:tplc="CDE2E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133D2A"/>
    <w:multiLevelType w:val="multilevel"/>
    <w:tmpl w:val="80DC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D1E5829"/>
    <w:multiLevelType w:val="hybridMultilevel"/>
    <w:tmpl w:val="8E32B496"/>
    <w:lvl w:ilvl="0" w:tplc="90E67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B518A2"/>
    <w:multiLevelType w:val="singleLevel"/>
    <w:tmpl w:val="71B518A2"/>
    <w:lvl w:ilvl="0">
      <w:start w:val="1"/>
      <w:numFmt w:val="upperRoman"/>
      <w:suff w:val="space"/>
      <w:lvlText w:val="%1."/>
      <w:lvlJc w:val="left"/>
    </w:lvl>
  </w:abstractNum>
  <w:num w:numId="1">
    <w:abstractNumId w:val="9"/>
  </w:num>
  <w:num w:numId="2">
    <w:abstractNumId w:val="12"/>
  </w:num>
  <w:num w:numId="3">
    <w:abstractNumId w:val="0"/>
  </w:num>
  <w:num w:numId="4">
    <w:abstractNumId w:val="10"/>
  </w:num>
  <w:num w:numId="5">
    <w:abstractNumId w:val="8"/>
  </w:num>
  <w:num w:numId="6">
    <w:abstractNumId w:val="6"/>
  </w:num>
  <w:num w:numId="7">
    <w:abstractNumId w:val="5"/>
  </w:num>
  <w:num w:numId="8">
    <w:abstractNumId w:val="3"/>
  </w:num>
  <w:num w:numId="9">
    <w:abstractNumId w:val="1"/>
  </w:num>
  <w:num w:numId="10">
    <w:abstractNumId w:val="7"/>
  </w:num>
  <w:num w:numId="11">
    <w:abstractNumId w:val="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614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A2C"/>
    <w:rsid w:val="00004C94"/>
    <w:rsid w:val="00013736"/>
    <w:rsid w:val="00016111"/>
    <w:rsid w:val="00031CDF"/>
    <w:rsid w:val="000350F0"/>
    <w:rsid w:val="00042C2E"/>
    <w:rsid w:val="00050BD1"/>
    <w:rsid w:val="00057342"/>
    <w:rsid w:val="000627BF"/>
    <w:rsid w:val="00066D31"/>
    <w:rsid w:val="00084174"/>
    <w:rsid w:val="000878A3"/>
    <w:rsid w:val="00087CB5"/>
    <w:rsid w:val="00096A53"/>
    <w:rsid w:val="000A0CD3"/>
    <w:rsid w:val="000A7B2A"/>
    <w:rsid w:val="000B0833"/>
    <w:rsid w:val="000B0CFB"/>
    <w:rsid w:val="000B4C28"/>
    <w:rsid w:val="000B78CD"/>
    <w:rsid w:val="000C06CB"/>
    <w:rsid w:val="000C0C1E"/>
    <w:rsid w:val="000C10D8"/>
    <w:rsid w:val="000C13EF"/>
    <w:rsid w:val="000C21F2"/>
    <w:rsid w:val="000D0163"/>
    <w:rsid w:val="000D0CC8"/>
    <w:rsid w:val="000D3494"/>
    <w:rsid w:val="000D415E"/>
    <w:rsid w:val="000D5F5A"/>
    <w:rsid w:val="000D6A5A"/>
    <w:rsid w:val="000D7B55"/>
    <w:rsid w:val="000E201D"/>
    <w:rsid w:val="000E3CA4"/>
    <w:rsid w:val="000E664D"/>
    <w:rsid w:val="000F0C09"/>
    <w:rsid w:val="000F1449"/>
    <w:rsid w:val="000F3804"/>
    <w:rsid w:val="000F58F5"/>
    <w:rsid w:val="0010100E"/>
    <w:rsid w:val="00101DF4"/>
    <w:rsid w:val="00110D9B"/>
    <w:rsid w:val="00113560"/>
    <w:rsid w:val="001220B8"/>
    <w:rsid w:val="00126829"/>
    <w:rsid w:val="00130462"/>
    <w:rsid w:val="00136109"/>
    <w:rsid w:val="001410CE"/>
    <w:rsid w:val="00141AAE"/>
    <w:rsid w:val="00151627"/>
    <w:rsid w:val="00155757"/>
    <w:rsid w:val="00155AF8"/>
    <w:rsid w:val="00155E2B"/>
    <w:rsid w:val="00157DFC"/>
    <w:rsid w:val="00163501"/>
    <w:rsid w:val="00172365"/>
    <w:rsid w:val="00172A27"/>
    <w:rsid w:val="00172BFA"/>
    <w:rsid w:val="00173D17"/>
    <w:rsid w:val="0018430B"/>
    <w:rsid w:val="001875F8"/>
    <w:rsid w:val="00191277"/>
    <w:rsid w:val="00192E2A"/>
    <w:rsid w:val="00194EB9"/>
    <w:rsid w:val="001953EE"/>
    <w:rsid w:val="00195EF5"/>
    <w:rsid w:val="00197266"/>
    <w:rsid w:val="001A3F60"/>
    <w:rsid w:val="001A75C2"/>
    <w:rsid w:val="001B0714"/>
    <w:rsid w:val="001B4AE2"/>
    <w:rsid w:val="001C04D8"/>
    <w:rsid w:val="001C0F55"/>
    <w:rsid w:val="001C3221"/>
    <w:rsid w:val="001D4014"/>
    <w:rsid w:val="001E04B0"/>
    <w:rsid w:val="001E1340"/>
    <w:rsid w:val="001E6DBD"/>
    <w:rsid w:val="00200989"/>
    <w:rsid w:val="00203AFE"/>
    <w:rsid w:val="0020472A"/>
    <w:rsid w:val="0021247E"/>
    <w:rsid w:val="00212DA3"/>
    <w:rsid w:val="00217B1B"/>
    <w:rsid w:val="00222445"/>
    <w:rsid w:val="00237200"/>
    <w:rsid w:val="00241302"/>
    <w:rsid w:val="00241C22"/>
    <w:rsid w:val="0024240C"/>
    <w:rsid w:val="00243140"/>
    <w:rsid w:val="0025308C"/>
    <w:rsid w:val="002543E4"/>
    <w:rsid w:val="00261CC7"/>
    <w:rsid w:val="00267433"/>
    <w:rsid w:val="00282762"/>
    <w:rsid w:val="00283FD6"/>
    <w:rsid w:val="00290D34"/>
    <w:rsid w:val="00291A2B"/>
    <w:rsid w:val="002A1308"/>
    <w:rsid w:val="002A1A0E"/>
    <w:rsid w:val="002A411F"/>
    <w:rsid w:val="002A64E8"/>
    <w:rsid w:val="002B65E6"/>
    <w:rsid w:val="002D0B17"/>
    <w:rsid w:val="002E4987"/>
    <w:rsid w:val="00306328"/>
    <w:rsid w:val="00307BE6"/>
    <w:rsid w:val="00312454"/>
    <w:rsid w:val="00312A40"/>
    <w:rsid w:val="00313112"/>
    <w:rsid w:val="00317F91"/>
    <w:rsid w:val="003343E1"/>
    <w:rsid w:val="00343BA5"/>
    <w:rsid w:val="00350EED"/>
    <w:rsid w:val="00362C48"/>
    <w:rsid w:val="0037445F"/>
    <w:rsid w:val="00376E4C"/>
    <w:rsid w:val="003A2012"/>
    <w:rsid w:val="003A5636"/>
    <w:rsid w:val="003B1074"/>
    <w:rsid w:val="003B3AA7"/>
    <w:rsid w:val="003B5360"/>
    <w:rsid w:val="003C33A2"/>
    <w:rsid w:val="003C5C31"/>
    <w:rsid w:val="003C731D"/>
    <w:rsid w:val="003C787C"/>
    <w:rsid w:val="003D17B4"/>
    <w:rsid w:val="003D1C7F"/>
    <w:rsid w:val="003D5723"/>
    <w:rsid w:val="003D7049"/>
    <w:rsid w:val="003E0A91"/>
    <w:rsid w:val="003E2CA4"/>
    <w:rsid w:val="003F33FC"/>
    <w:rsid w:val="003F42A9"/>
    <w:rsid w:val="003F7640"/>
    <w:rsid w:val="0040458C"/>
    <w:rsid w:val="00410C30"/>
    <w:rsid w:val="00412C0C"/>
    <w:rsid w:val="004135F3"/>
    <w:rsid w:val="004143A9"/>
    <w:rsid w:val="00420CC4"/>
    <w:rsid w:val="00430D8B"/>
    <w:rsid w:val="00430E23"/>
    <w:rsid w:val="004340B4"/>
    <w:rsid w:val="004344AC"/>
    <w:rsid w:val="00435A40"/>
    <w:rsid w:val="00437CF7"/>
    <w:rsid w:val="00447B3C"/>
    <w:rsid w:val="00453139"/>
    <w:rsid w:val="0045797D"/>
    <w:rsid w:val="0046679E"/>
    <w:rsid w:val="00470480"/>
    <w:rsid w:val="004739EF"/>
    <w:rsid w:val="0047448B"/>
    <w:rsid w:val="00476750"/>
    <w:rsid w:val="00481DA8"/>
    <w:rsid w:val="004937A6"/>
    <w:rsid w:val="004A7C56"/>
    <w:rsid w:val="004B2EA3"/>
    <w:rsid w:val="004C378C"/>
    <w:rsid w:val="004D214E"/>
    <w:rsid w:val="004D2EFA"/>
    <w:rsid w:val="004E102F"/>
    <w:rsid w:val="004E3F6B"/>
    <w:rsid w:val="004E4006"/>
    <w:rsid w:val="004F4C01"/>
    <w:rsid w:val="004F6DCD"/>
    <w:rsid w:val="005033D7"/>
    <w:rsid w:val="00503911"/>
    <w:rsid w:val="0050719C"/>
    <w:rsid w:val="00511DF9"/>
    <w:rsid w:val="00512FA7"/>
    <w:rsid w:val="00513A09"/>
    <w:rsid w:val="005231CC"/>
    <w:rsid w:val="00526558"/>
    <w:rsid w:val="005273AC"/>
    <w:rsid w:val="005433BF"/>
    <w:rsid w:val="005438A2"/>
    <w:rsid w:val="00547742"/>
    <w:rsid w:val="00554E9A"/>
    <w:rsid w:val="00560848"/>
    <w:rsid w:val="00570520"/>
    <w:rsid w:val="0058589E"/>
    <w:rsid w:val="00587CAE"/>
    <w:rsid w:val="00587F02"/>
    <w:rsid w:val="00590E31"/>
    <w:rsid w:val="005A7AF4"/>
    <w:rsid w:val="005B24E1"/>
    <w:rsid w:val="005C7D89"/>
    <w:rsid w:val="005D2A3E"/>
    <w:rsid w:val="005D43E6"/>
    <w:rsid w:val="005D5F47"/>
    <w:rsid w:val="005E69FC"/>
    <w:rsid w:val="005F0C1A"/>
    <w:rsid w:val="005F10AF"/>
    <w:rsid w:val="00604A04"/>
    <w:rsid w:val="006062CB"/>
    <w:rsid w:val="006068DA"/>
    <w:rsid w:val="00612ED0"/>
    <w:rsid w:val="006155A5"/>
    <w:rsid w:val="00616DFB"/>
    <w:rsid w:val="006229A6"/>
    <w:rsid w:val="00625794"/>
    <w:rsid w:val="00625A26"/>
    <w:rsid w:val="00625ADC"/>
    <w:rsid w:val="0062630E"/>
    <w:rsid w:val="00631DB7"/>
    <w:rsid w:val="006332F8"/>
    <w:rsid w:val="00636370"/>
    <w:rsid w:val="006415EA"/>
    <w:rsid w:val="00644D3C"/>
    <w:rsid w:val="00646839"/>
    <w:rsid w:val="00650026"/>
    <w:rsid w:val="00650C7B"/>
    <w:rsid w:val="00657939"/>
    <w:rsid w:val="00664B20"/>
    <w:rsid w:val="00676904"/>
    <w:rsid w:val="00687566"/>
    <w:rsid w:val="006900EF"/>
    <w:rsid w:val="0069118D"/>
    <w:rsid w:val="006A1037"/>
    <w:rsid w:val="006A1D72"/>
    <w:rsid w:val="006A1DCF"/>
    <w:rsid w:val="006A3936"/>
    <w:rsid w:val="006A5AD2"/>
    <w:rsid w:val="006A782D"/>
    <w:rsid w:val="006B057F"/>
    <w:rsid w:val="006B2C94"/>
    <w:rsid w:val="006B6933"/>
    <w:rsid w:val="006C334C"/>
    <w:rsid w:val="006C3775"/>
    <w:rsid w:val="006D1E81"/>
    <w:rsid w:val="006D5408"/>
    <w:rsid w:val="006E02BD"/>
    <w:rsid w:val="006E458E"/>
    <w:rsid w:val="006E682F"/>
    <w:rsid w:val="006F4BD4"/>
    <w:rsid w:val="006F5EB0"/>
    <w:rsid w:val="007106FA"/>
    <w:rsid w:val="00712E15"/>
    <w:rsid w:val="007134B8"/>
    <w:rsid w:val="0071544F"/>
    <w:rsid w:val="00716835"/>
    <w:rsid w:val="0071754C"/>
    <w:rsid w:val="00717DD3"/>
    <w:rsid w:val="00721A27"/>
    <w:rsid w:val="00725390"/>
    <w:rsid w:val="007355E0"/>
    <w:rsid w:val="0073776F"/>
    <w:rsid w:val="00744EB4"/>
    <w:rsid w:val="00744FED"/>
    <w:rsid w:val="00753A79"/>
    <w:rsid w:val="00756796"/>
    <w:rsid w:val="00761639"/>
    <w:rsid w:val="00761C7A"/>
    <w:rsid w:val="007624A3"/>
    <w:rsid w:val="007646CE"/>
    <w:rsid w:val="007656AA"/>
    <w:rsid w:val="007720CE"/>
    <w:rsid w:val="00773383"/>
    <w:rsid w:val="007804DD"/>
    <w:rsid w:val="007805BC"/>
    <w:rsid w:val="0078164B"/>
    <w:rsid w:val="0078308A"/>
    <w:rsid w:val="00786052"/>
    <w:rsid w:val="007860A7"/>
    <w:rsid w:val="0079233E"/>
    <w:rsid w:val="007923E4"/>
    <w:rsid w:val="00794731"/>
    <w:rsid w:val="007952BD"/>
    <w:rsid w:val="00797C11"/>
    <w:rsid w:val="007A444F"/>
    <w:rsid w:val="007B4D0F"/>
    <w:rsid w:val="007C1F07"/>
    <w:rsid w:val="007D13D7"/>
    <w:rsid w:val="007D4BEA"/>
    <w:rsid w:val="007F2B1E"/>
    <w:rsid w:val="007F7004"/>
    <w:rsid w:val="00802F40"/>
    <w:rsid w:val="008047FF"/>
    <w:rsid w:val="0080653B"/>
    <w:rsid w:val="00811FD5"/>
    <w:rsid w:val="00812553"/>
    <w:rsid w:val="00815177"/>
    <w:rsid w:val="00821484"/>
    <w:rsid w:val="00823DC1"/>
    <w:rsid w:val="00824B15"/>
    <w:rsid w:val="0082656C"/>
    <w:rsid w:val="00840EA5"/>
    <w:rsid w:val="00842782"/>
    <w:rsid w:val="00843130"/>
    <w:rsid w:val="00843528"/>
    <w:rsid w:val="00843E6D"/>
    <w:rsid w:val="00844DF3"/>
    <w:rsid w:val="0084513D"/>
    <w:rsid w:val="00847824"/>
    <w:rsid w:val="00850133"/>
    <w:rsid w:val="0085137E"/>
    <w:rsid w:val="00852CE5"/>
    <w:rsid w:val="0086000A"/>
    <w:rsid w:val="00865C67"/>
    <w:rsid w:val="008675AB"/>
    <w:rsid w:val="00877DE6"/>
    <w:rsid w:val="00880B1C"/>
    <w:rsid w:val="008812E4"/>
    <w:rsid w:val="0088212A"/>
    <w:rsid w:val="00886913"/>
    <w:rsid w:val="00887349"/>
    <w:rsid w:val="00890C72"/>
    <w:rsid w:val="0089199B"/>
    <w:rsid w:val="00893EAB"/>
    <w:rsid w:val="008A0E55"/>
    <w:rsid w:val="008A5D89"/>
    <w:rsid w:val="008B0AB8"/>
    <w:rsid w:val="008B4CDA"/>
    <w:rsid w:val="008C2E83"/>
    <w:rsid w:val="008C6327"/>
    <w:rsid w:val="008C6522"/>
    <w:rsid w:val="008D1D1F"/>
    <w:rsid w:val="008D22F6"/>
    <w:rsid w:val="008D44A0"/>
    <w:rsid w:val="008D6E58"/>
    <w:rsid w:val="008D7663"/>
    <w:rsid w:val="008E4613"/>
    <w:rsid w:val="008E5777"/>
    <w:rsid w:val="008E64A7"/>
    <w:rsid w:val="008E7E22"/>
    <w:rsid w:val="008F06D7"/>
    <w:rsid w:val="008F0CCA"/>
    <w:rsid w:val="008F3D69"/>
    <w:rsid w:val="008F6A55"/>
    <w:rsid w:val="008F6EB3"/>
    <w:rsid w:val="008F7754"/>
    <w:rsid w:val="00907D7C"/>
    <w:rsid w:val="0091194E"/>
    <w:rsid w:val="00913C8D"/>
    <w:rsid w:val="00916C12"/>
    <w:rsid w:val="009211C0"/>
    <w:rsid w:val="00923020"/>
    <w:rsid w:val="00926D6B"/>
    <w:rsid w:val="00931143"/>
    <w:rsid w:val="00933D2C"/>
    <w:rsid w:val="009470E5"/>
    <w:rsid w:val="0095227A"/>
    <w:rsid w:val="00953558"/>
    <w:rsid w:val="00960DD5"/>
    <w:rsid w:val="0097053E"/>
    <w:rsid w:val="009708ED"/>
    <w:rsid w:val="00972304"/>
    <w:rsid w:val="0097328F"/>
    <w:rsid w:val="00975455"/>
    <w:rsid w:val="0098534B"/>
    <w:rsid w:val="00997A45"/>
    <w:rsid w:val="009A58CE"/>
    <w:rsid w:val="009B393C"/>
    <w:rsid w:val="009C23DA"/>
    <w:rsid w:val="009C5E30"/>
    <w:rsid w:val="009D2014"/>
    <w:rsid w:val="009E33BF"/>
    <w:rsid w:val="009E573A"/>
    <w:rsid w:val="009E5A76"/>
    <w:rsid w:val="009E72D7"/>
    <w:rsid w:val="009F1D1B"/>
    <w:rsid w:val="009F5CDE"/>
    <w:rsid w:val="009F6FD0"/>
    <w:rsid w:val="00A00184"/>
    <w:rsid w:val="00A114C3"/>
    <w:rsid w:val="00A15B36"/>
    <w:rsid w:val="00A23761"/>
    <w:rsid w:val="00A30ACC"/>
    <w:rsid w:val="00A33665"/>
    <w:rsid w:val="00A44E9A"/>
    <w:rsid w:val="00A46419"/>
    <w:rsid w:val="00A52013"/>
    <w:rsid w:val="00A52DB7"/>
    <w:rsid w:val="00A53C60"/>
    <w:rsid w:val="00A55133"/>
    <w:rsid w:val="00A57071"/>
    <w:rsid w:val="00A57859"/>
    <w:rsid w:val="00A63412"/>
    <w:rsid w:val="00A658C2"/>
    <w:rsid w:val="00A6640C"/>
    <w:rsid w:val="00A74013"/>
    <w:rsid w:val="00A7486D"/>
    <w:rsid w:val="00A76214"/>
    <w:rsid w:val="00A77B50"/>
    <w:rsid w:val="00A80E67"/>
    <w:rsid w:val="00A82A56"/>
    <w:rsid w:val="00A9120B"/>
    <w:rsid w:val="00AA2429"/>
    <w:rsid w:val="00AB1BEB"/>
    <w:rsid w:val="00AB3171"/>
    <w:rsid w:val="00AB432C"/>
    <w:rsid w:val="00AC1EE6"/>
    <w:rsid w:val="00AC2761"/>
    <w:rsid w:val="00AC5464"/>
    <w:rsid w:val="00AC58EF"/>
    <w:rsid w:val="00AD357B"/>
    <w:rsid w:val="00AD508E"/>
    <w:rsid w:val="00AE28C6"/>
    <w:rsid w:val="00AF1429"/>
    <w:rsid w:val="00AF406A"/>
    <w:rsid w:val="00AF6312"/>
    <w:rsid w:val="00B10EFC"/>
    <w:rsid w:val="00B22C27"/>
    <w:rsid w:val="00B236EC"/>
    <w:rsid w:val="00B23C2A"/>
    <w:rsid w:val="00B260A4"/>
    <w:rsid w:val="00B267B8"/>
    <w:rsid w:val="00B31307"/>
    <w:rsid w:val="00B31CFA"/>
    <w:rsid w:val="00B44259"/>
    <w:rsid w:val="00B449B6"/>
    <w:rsid w:val="00B47CF4"/>
    <w:rsid w:val="00B506E0"/>
    <w:rsid w:val="00B55EF3"/>
    <w:rsid w:val="00B6655C"/>
    <w:rsid w:val="00B71B02"/>
    <w:rsid w:val="00B77AAF"/>
    <w:rsid w:val="00B809D9"/>
    <w:rsid w:val="00B82180"/>
    <w:rsid w:val="00B82460"/>
    <w:rsid w:val="00B83AFF"/>
    <w:rsid w:val="00BA3105"/>
    <w:rsid w:val="00BA753E"/>
    <w:rsid w:val="00BB6533"/>
    <w:rsid w:val="00BC165B"/>
    <w:rsid w:val="00BC2349"/>
    <w:rsid w:val="00BC3694"/>
    <w:rsid w:val="00BC548C"/>
    <w:rsid w:val="00BD30BD"/>
    <w:rsid w:val="00BD3A60"/>
    <w:rsid w:val="00BD46FE"/>
    <w:rsid w:val="00BE5996"/>
    <w:rsid w:val="00BE6774"/>
    <w:rsid w:val="00BE73BD"/>
    <w:rsid w:val="00BE784A"/>
    <w:rsid w:val="00BF30BD"/>
    <w:rsid w:val="00C02BDA"/>
    <w:rsid w:val="00C1163E"/>
    <w:rsid w:val="00C158FC"/>
    <w:rsid w:val="00C16DF6"/>
    <w:rsid w:val="00C205BA"/>
    <w:rsid w:val="00C20984"/>
    <w:rsid w:val="00C22DB0"/>
    <w:rsid w:val="00C25C63"/>
    <w:rsid w:val="00C2799A"/>
    <w:rsid w:val="00C30F30"/>
    <w:rsid w:val="00C326AD"/>
    <w:rsid w:val="00C37DDD"/>
    <w:rsid w:val="00C40550"/>
    <w:rsid w:val="00C4515A"/>
    <w:rsid w:val="00C47409"/>
    <w:rsid w:val="00C50A73"/>
    <w:rsid w:val="00C50D08"/>
    <w:rsid w:val="00C519D3"/>
    <w:rsid w:val="00C72526"/>
    <w:rsid w:val="00C73658"/>
    <w:rsid w:val="00C73B86"/>
    <w:rsid w:val="00C74D0B"/>
    <w:rsid w:val="00C81D7D"/>
    <w:rsid w:val="00C961FE"/>
    <w:rsid w:val="00CA7542"/>
    <w:rsid w:val="00CC09A1"/>
    <w:rsid w:val="00CC189B"/>
    <w:rsid w:val="00CC1979"/>
    <w:rsid w:val="00CC1A63"/>
    <w:rsid w:val="00CD2246"/>
    <w:rsid w:val="00CD511F"/>
    <w:rsid w:val="00CE0808"/>
    <w:rsid w:val="00CF50CC"/>
    <w:rsid w:val="00CF556B"/>
    <w:rsid w:val="00CF58D4"/>
    <w:rsid w:val="00CF63D5"/>
    <w:rsid w:val="00D03E6F"/>
    <w:rsid w:val="00D075A6"/>
    <w:rsid w:val="00D11382"/>
    <w:rsid w:val="00D15B5D"/>
    <w:rsid w:val="00D17446"/>
    <w:rsid w:val="00D2069F"/>
    <w:rsid w:val="00D23108"/>
    <w:rsid w:val="00D2555A"/>
    <w:rsid w:val="00D25647"/>
    <w:rsid w:val="00D32894"/>
    <w:rsid w:val="00D32CBA"/>
    <w:rsid w:val="00D330AF"/>
    <w:rsid w:val="00D34A85"/>
    <w:rsid w:val="00D37572"/>
    <w:rsid w:val="00D42954"/>
    <w:rsid w:val="00D436DD"/>
    <w:rsid w:val="00D437A6"/>
    <w:rsid w:val="00D51A1F"/>
    <w:rsid w:val="00D531C6"/>
    <w:rsid w:val="00D53A75"/>
    <w:rsid w:val="00D55F4E"/>
    <w:rsid w:val="00D6709A"/>
    <w:rsid w:val="00D73CC7"/>
    <w:rsid w:val="00D76E2F"/>
    <w:rsid w:val="00D77C59"/>
    <w:rsid w:val="00D77E4E"/>
    <w:rsid w:val="00D83015"/>
    <w:rsid w:val="00D928B7"/>
    <w:rsid w:val="00D945E6"/>
    <w:rsid w:val="00D9498C"/>
    <w:rsid w:val="00D957D1"/>
    <w:rsid w:val="00DA16C2"/>
    <w:rsid w:val="00DA6B72"/>
    <w:rsid w:val="00DB1310"/>
    <w:rsid w:val="00DB1F2D"/>
    <w:rsid w:val="00DB5035"/>
    <w:rsid w:val="00DB60E5"/>
    <w:rsid w:val="00DB75AA"/>
    <w:rsid w:val="00DC14F9"/>
    <w:rsid w:val="00DC2CE1"/>
    <w:rsid w:val="00DC3C4D"/>
    <w:rsid w:val="00DC5DE9"/>
    <w:rsid w:val="00DC6D6A"/>
    <w:rsid w:val="00DD2300"/>
    <w:rsid w:val="00DD3024"/>
    <w:rsid w:val="00DD534B"/>
    <w:rsid w:val="00DD58AE"/>
    <w:rsid w:val="00DF2CD4"/>
    <w:rsid w:val="00E00ECC"/>
    <w:rsid w:val="00E05681"/>
    <w:rsid w:val="00E07D9A"/>
    <w:rsid w:val="00E135D7"/>
    <w:rsid w:val="00E144DC"/>
    <w:rsid w:val="00E17922"/>
    <w:rsid w:val="00E34E26"/>
    <w:rsid w:val="00E36404"/>
    <w:rsid w:val="00E36506"/>
    <w:rsid w:val="00E43F7C"/>
    <w:rsid w:val="00E442C9"/>
    <w:rsid w:val="00E45F39"/>
    <w:rsid w:val="00E51764"/>
    <w:rsid w:val="00E626A7"/>
    <w:rsid w:val="00E6281A"/>
    <w:rsid w:val="00E7088E"/>
    <w:rsid w:val="00E713D5"/>
    <w:rsid w:val="00E71910"/>
    <w:rsid w:val="00E73067"/>
    <w:rsid w:val="00E7455F"/>
    <w:rsid w:val="00E754C2"/>
    <w:rsid w:val="00E76FD7"/>
    <w:rsid w:val="00E86EA7"/>
    <w:rsid w:val="00E86F41"/>
    <w:rsid w:val="00E91182"/>
    <w:rsid w:val="00E91F3B"/>
    <w:rsid w:val="00E91FB3"/>
    <w:rsid w:val="00E969C6"/>
    <w:rsid w:val="00EA58FC"/>
    <w:rsid w:val="00EA6C34"/>
    <w:rsid w:val="00EB386B"/>
    <w:rsid w:val="00EC1EFC"/>
    <w:rsid w:val="00EC73FB"/>
    <w:rsid w:val="00ED51CE"/>
    <w:rsid w:val="00EE0F4F"/>
    <w:rsid w:val="00EE38ED"/>
    <w:rsid w:val="00EE4A8B"/>
    <w:rsid w:val="00EF1BBA"/>
    <w:rsid w:val="00EF54BE"/>
    <w:rsid w:val="00F13610"/>
    <w:rsid w:val="00F14EBF"/>
    <w:rsid w:val="00F17630"/>
    <w:rsid w:val="00F22BE0"/>
    <w:rsid w:val="00F25D31"/>
    <w:rsid w:val="00F30DF8"/>
    <w:rsid w:val="00F356C8"/>
    <w:rsid w:val="00F37FED"/>
    <w:rsid w:val="00F40ECE"/>
    <w:rsid w:val="00F41B5D"/>
    <w:rsid w:val="00F448F5"/>
    <w:rsid w:val="00F46F89"/>
    <w:rsid w:val="00F56D4C"/>
    <w:rsid w:val="00F57E6C"/>
    <w:rsid w:val="00F64C0B"/>
    <w:rsid w:val="00F66FD3"/>
    <w:rsid w:val="00F67C95"/>
    <w:rsid w:val="00F74C05"/>
    <w:rsid w:val="00F7532F"/>
    <w:rsid w:val="00F80F4D"/>
    <w:rsid w:val="00F856F5"/>
    <w:rsid w:val="00F86A43"/>
    <w:rsid w:val="00F91726"/>
    <w:rsid w:val="00F954F2"/>
    <w:rsid w:val="00FA5C8F"/>
    <w:rsid w:val="00FA78B0"/>
    <w:rsid w:val="00FB6727"/>
    <w:rsid w:val="00FC2C35"/>
    <w:rsid w:val="00FD3ADD"/>
    <w:rsid w:val="00FD713B"/>
    <w:rsid w:val="00FE40F8"/>
    <w:rsid w:val="00FE5BAA"/>
    <w:rsid w:val="00FE70B4"/>
    <w:rsid w:val="00FF21A7"/>
    <w:rsid w:val="00FF27CF"/>
    <w:rsid w:val="00FF44FD"/>
    <w:rsid w:val="3F003AE7"/>
    <w:rsid w:val="47762284"/>
    <w:rsid w:val="7EF04A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iPriority="22"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F2"/>
    <w:pPr>
      <w:widowControl w:val="0"/>
      <w:jc w:val="both"/>
    </w:pPr>
    <w:rPr>
      <w:kern w:val="2"/>
      <w:sz w:val="21"/>
    </w:rPr>
  </w:style>
  <w:style w:type="paragraph" w:styleId="1">
    <w:name w:val="heading 1"/>
    <w:basedOn w:val="a"/>
    <w:next w:val="a"/>
    <w:qFormat/>
    <w:rsid w:val="00F954F2"/>
    <w:pPr>
      <w:keepNext/>
      <w:ind w:firstLineChars="100" w:firstLine="440"/>
      <w:outlineLvl w:val="0"/>
    </w:pPr>
    <w:rPr>
      <w:sz w:val="44"/>
    </w:rPr>
  </w:style>
  <w:style w:type="paragraph" w:styleId="2">
    <w:name w:val="heading 2"/>
    <w:basedOn w:val="a"/>
    <w:next w:val="a"/>
    <w:qFormat/>
    <w:rsid w:val="00F954F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semiHidden/>
    <w:unhideWhenUsed/>
    <w:qFormat/>
    <w:rsid w:val="00A33665"/>
    <w:pPr>
      <w:keepNext/>
      <w:keepLines/>
      <w:spacing w:before="260" w:after="260" w:line="416" w:lineRule="auto"/>
      <w:outlineLvl w:val="2"/>
    </w:pPr>
    <w:rPr>
      <w:b/>
      <w:bCs/>
      <w:sz w:val="32"/>
      <w:szCs w:val="32"/>
    </w:rPr>
  </w:style>
  <w:style w:type="paragraph" w:styleId="4">
    <w:name w:val="heading 4"/>
    <w:basedOn w:val="a"/>
    <w:next w:val="a"/>
    <w:qFormat/>
    <w:rsid w:val="00F954F2"/>
    <w:pPr>
      <w:keepNext/>
      <w:ind w:firstLineChars="100" w:firstLine="211"/>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954F2"/>
    <w:rPr>
      <w:rFonts w:ascii="Courier New" w:hAnsi="Courier New"/>
    </w:rPr>
  </w:style>
  <w:style w:type="paragraph" w:styleId="a4">
    <w:name w:val="Balloon Text"/>
    <w:basedOn w:val="a"/>
    <w:link w:val="Char"/>
    <w:qFormat/>
    <w:rsid w:val="00F954F2"/>
    <w:rPr>
      <w:sz w:val="18"/>
      <w:szCs w:val="18"/>
    </w:rPr>
  </w:style>
  <w:style w:type="paragraph" w:styleId="a5">
    <w:name w:val="footer"/>
    <w:basedOn w:val="a"/>
    <w:rsid w:val="00F954F2"/>
    <w:pPr>
      <w:tabs>
        <w:tab w:val="center" w:pos="4153"/>
        <w:tab w:val="right" w:pos="8306"/>
      </w:tabs>
      <w:snapToGrid w:val="0"/>
      <w:jc w:val="left"/>
    </w:pPr>
    <w:rPr>
      <w:sz w:val="18"/>
    </w:rPr>
  </w:style>
  <w:style w:type="paragraph" w:styleId="a6">
    <w:name w:val="header"/>
    <w:basedOn w:val="a"/>
    <w:rsid w:val="00F954F2"/>
    <w:pPr>
      <w:pBdr>
        <w:bottom w:val="single" w:sz="6" w:space="1" w:color="auto"/>
      </w:pBdr>
      <w:tabs>
        <w:tab w:val="center" w:pos="4153"/>
        <w:tab w:val="right" w:pos="8306"/>
      </w:tabs>
      <w:snapToGrid w:val="0"/>
      <w:jc w:val="center"/>
    </w:pPr>
    <w:rPr>
      <w:sz w:val="18"/>
    </w:rPr>
  </w:style>
  <w:style w:type="paragraph" w:styleId="a7">
    <w:name w:val="Normal (Web)"/>
    <w:basedOn w:val="a"/>
    <w:qFormat/>
    <w:rsid w:val="00F954F2"/>
    <w:pPr>
      <w:widowControl/>
      <w:spacing w:before="100" w:beforeAutospacing="1" w:after="100" w:afterAutospacing="1"/>
      <w:jc w:val="left"/>
    </w:pPr>
    <w:rPr>
      <w:rFonts w:ascii="宋体" w:hAnsi="宋体" w:cs="宋体"/>
      <w:kern w:val="0"/>
      <w:sz w:val="24"/>
      <w:szCs w:val="24"/>
    </w:rPr>
  </w:style>
  <w:style w:type="table" w:styleId="a8">
    <w:name w:val="Table Grid"/>
    <w:basedOn w:val="a1"/>
    <w:qFormat/>
    <w:rsid w:val="00F954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954F2"/>
    <w:rPr>
      <w:b/>
    </w:rPr>
  </w:style>
  <w:style w:type="character" w:styleId="aa">
    <w:name w:val="Hyperlink"/>
    <w:basedOn w:val="a0"/>
    <w:qFormat/>
    <w:rsid w:val="00F954F2"/>
    <w:rPr>
      <w:color w:val="0000FF"/>
      <w:u w:val="single"/>
    </w:rPr>
  </w:style>
  <w:style w:type="character" w:customStyle="1" w:styleId="def">
    <w:name w:val="def"/>
    <w:basedOn w:val="a0"/>
    <w:qFormat/>
    <w:rsid w:val="00F954F2"/>
  </w:style>
  <w:style w:type="paragraph" w:customStyle="1" w:styleId="Default">
    <w:name w:val="Default"/>
    <w:qFormat/>
    <w:rsid w:val="00F954F2"/>
    <w:pPr>
      <w:widowControl w:val="0"/>
      <w:autoSpaceDE w:val="0"/>
      <w:autoSpaceDN w:val="0"/>
      <w:adjustRightInd w:val="0"/>
    </w:pPr>
    <w:rPr>
      <w:rFonts w:ascii="Batang" w:eastAsia="Batang" w:cs="Batang"/>
      <w:color w:val="000000"/>
      <w:sz w:val="24"/>
      <w:szCs w:val="24"/>
    </w:rPr>
  </w:style>
  <w:style w:type="character" w:customStyle="1" w:styleId="longtext">
    <w:name w:val="long_text"/>
    <w:basedOn w:val="a0"/>
    <w:qFormat/>
    <w:rsid w:val="00F954F2"/>
  </w:style>
  <w:style w:type="paragraph" w:customStyle="1" w:styleId="WPSPlain">
    <w:name w:val="WPS Plain"/>
    <w:qFormat/>
    <w:rsid w:val="00F954F2"/>
  </w:style>
  <w:style w:type="character" w:customStyle="1" w:styleId="apple-converted-space">
    <w:name w:val="apple-converted-space"/>
    <w:basedOn w:val="a0"/>
    <w:qFormat/>
    <w:rsid w:val="00F954F2"/>
  </w:style>
  <w:style w:type="paragraph" w:customStyle="1" w:styleId="msolistparagraph0">
    <w:name w:val="msolistparagraph"/>
    <w:basedOn w:val="a"/>
    <w:qFormat/>
    <w:rsid w:val="00F954F2"/>
    <w:pPr>
      <w:widowControl/>
      <w:ind w:leftChars="200" w:left="200"/>
      <w:jc w:val="left"/>
    </w:pPr>
    <w:rPr>
      <w:rFonts w:ascii="Calibri" w:hAnsi="Calibri" w:cs="宋体"/>
      <w:kern w:val="0"/>
      <w:sz w:val="24"/>
      <w:szCs w:val="24"/>
    </w:rPr>
  </w:style>
  <w:style w:type="character" w:customStyle="1" w:styleId="Char">
    <w:name w:val="批注框文本 Char"/>
    <w:basedOn w:val="a0"/>
    <w:link w:val="a4"/>
    <w:qFormat/>
    <w:rsid w:val="00F954F2"/>
    <w:rPr>
      <w:kern w:val="2"/>
      <w:sz w:val="18"/>
      <w:szCs w:val="18"/>
    </w:rPr>
  </w:style>
  <w:style w:type="paragraph" w:styleId="ab">
    <w:name w:val="List Paragraph"/>
    <w:basedOn w:val="a"/>
    <w:uiPriority w:val="1"/>
    <w:qFormat/>
    <w:rsid w:val="00F954F2"/>
    <w:pPr>
      <w:ind w:firstLineChars="200" w:firstLine="420"/>
    </w:pPr>
  </w:style>
  <w:style w:type="paragraph" w:customStyle="1" w:styleId="TableParagraph">
    <w:name w:val="Table Paragraph"/>
    <w:basedOn w:val="a"/>
    <w:uiPriority w:val="1"/>
    <w:qFormat/>
    <w:rsid w:val="00773383"/>
    <w:pPr>
      <w:autoSpaceDE w:val="0"/>
      <w:autoSpaceDN w:val="0"/>
      <w:spacing w:before="1"/>
      <w:jc w:val="left"/>
    </w:pPr>
    <w:rPr>
      <w:rFonts w:eastAsia="Times New Roman"/>
      <w:kern w:val="0"/>
      <w:sz w:val="22"/>
      <w:szCs w:val="22"/>
      <w:lang w:eastAsia="en-US" w:bidi="en-US"/>
    </w:rPr>
  </w:style>
  <w:style w:type="character" w:customStyle="1" w:styleId="3Char">
    <w:name w:val="标题 3 Char"/>
    <w:basedOn w:val="a0"/>
    <w:link w:val="3"/>
    <w:semiHidden/>
    <w:rsid w:val="00A33665"/>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10763016">
      <w:bodyDiv w:val="1"/>
      <w:marLeft w:val="0"/>
      <w:marRight w:val="0"/>
      <w:marTop w:val="0"/>
      <w:marBottom w:val="0"/>
      <w:divBdr>
        <w:top w:val="none" w:sz="0" w:space="0" w:color="auto"/>
        <w:left w:val="none" w:sz="0" w:space="0" w:color="auto"/>
        <w:bottom w:val="none" w:sz="0" w:space="0" w:color="auto"/>
        <w:right w:val="none" w:sz="0" w:space="0" w:color="auto"/>
      </w:divBdr>
    </w:div>
    <w:div w:id="31925260">
      <w:bodyDiv w:val="1"/>
      <w:marLeft w:val="0"/>
      <w:marRight w:val="0"/>
      <w:marTop w:val="0"/>
      <w:marBottom w:val="0"/>
      <w:divBdr>
        <w:top w:val="none" w:sz="0" w:space="0" w:color="auto"/>
        <w:left w:val="none" w:sz="0" w:space="0" w:color="auto"/>
        <w:bottom w:val="none" w:sz="0" w:space="0" w:color="auto"/>
        <w:right w:val="none" w:sz="0" w:space="0" w:color="auto"/>
      </w:divBdr>
    </w:div>
    <w:div w:id="32003208">
      <w:bodyDiv w:val="1"/>
      <w:marLeft w:val="0"/>
      <w:marRight w:val="0"/>
      <w:marTop w:val="0"/>
      <w:marBottom w:val="0"/>
      <w:divBdr>
        <w:top w:val="none" w:sz="0" w:space="0" w:color="auto"/>
        <w:left w:val="none" w:sz="0" w:space="0" w:color="auto"/>
        <w:bottom w:val="none" w:sz="0" w:space="0" w:color="auto"/>
        <w:right w:val="none" w:sz="0" w:space="0" w:color="auto"/>
      </w:divBdr>
    </w:div>
    <w:div w:id="868496002">
      <w:bodyDiv w:val="1"/>
      <w:marLeft w:val="0"/>
      <w:marRight w:val="0"/>
      <w:marTop w:val="0"/>
      <w:marBottom w:val="0"/>
      <w:divBdr>
        <w:top w:val="none" w:sz="0" w:space="0" w:color="auto"/>
        <w:left w:val="none" w:sz="0" w:space="0" w:color="auto"/>
        <w:bottom w:val="none" w:sz="0" w:space="0" w:color="auto"/>
        <w:right w:val="none" w:sz="0" w:space="0" w:color="auto"/>
      </w:divBdr>
    </w:div>
    <w:div w:id="148222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83A352-4C12-4820-98F4-4C7F64EF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3869</Words>
  <Characters>22056</Characters>
  <Application>Microsoft Office Word</Application>
  <DocSecurity>0</DocSecurity>
  <Lines>183</Lines>
  <Paragraphs>51</Paragraphs>
  <ScaleCrop>false</ScaleCrop>
  <Company>MC SYSTEM</Company>
  <LinksUpToDate>false</LinksUpToDate>
  <CharactersWithSpaces>25874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Quotation Sheet</dc:title>
  <dc:creator>微软中国</dc:creator>
  <cp:lastModifiedBy>China</cp:lastModifiedBy>
  <cp:revision>2</cp:revision>
  <cp:lastPrinted>2020-09-15T03:23:00Z</cp:lastPrinted>
  <dcterms:created xsi:type="dcterms:W3CDTF">2022-04-06T08:26:00Z</dcterms:created>
  <dcterms:modified xsi:type="dcterms:W3CDTF">2022-04-06T08:26:00Z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